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5475A">
      <w:pPr>
        <w:pStyle w:val="2"/>
        <w:pageBreakBefore w:val="0"/>
        <w:widowControl w:val="0"/>
        <w:kinsoku/>
        <w:wordWrap/>
        <w:overflowPunct/>
        <w:topLinePunct w:val="0"/>
        <w:autoSpaceDE/>
        <w:autoSpaceDN/>
        <w:bidi w:val="0"/>
        <w:adjustRightInd/>
        <w:snapToGrid/>
        <w:spacing w:line="900" w:lineRule="exact"/>
        <w:ind w:left="0" w:leftChars="0" w:right="0" w:rightChars="0" w:firstLine="0" w:firstLineChars="0"/>
        <w:jc w:val="distribute"/>
        <w:textAlignment w:val="auto"/>
        <w:rPr>
          <w:rFonts w:hint="eastAsia" w:ascii="华文中宋" w:hAnsi="华文中宋" w:eastAsia="华文中宋" w:cs="华文中宋"/>
          <w:b w:val="0"/>
          <w:bCs w:val="0"/>
          <w:spacing w:val="-51"/>
          <w:sz w:val="52"/>
          <w:szCs w:val="52"/>
        </w:rPr>
      </w:pPr>
      <w:r>
        <w:rPr>
          <w:rFonts w:hint="eastAsia" w:ascii="华文中宋" w:hAnsi="华文中宋" w:eastAsia="华文中宋" w:cs="华文中宋"/>
          <w:b w:val="0"/>
          <w:bCs w:val="0"/>
          <w:spacing w:val="-51"/>
          <w:sz w:val="52"/>
          <w:szCs w:val="52"/>
          <w:lang w:eastAsia="zh-CN"/>
        </w:rPr>
        <w:t>国家税务总局</w:t>
      </w:r>
      <w:r>
        <w:rPr>
          <w:rFonts w:hint="eastAsia" w:ascii="华文中宋" w:hAnsi="华文中宋" w:cs="华文中宋"/>
          <w:b w:val="0"/>
          <w:bCs w:val="0"/>
          <w:spacing w:val="-51"/>
          <w:sz w:val="52"/>
          <w:szCs w:val="52"/>
          <w:lang w:eastAsia="zh-CN"/>
        </w:rPr>
        <w:t>南宁市</w:t>
      </w:r>
      <w:r>
        <w:rPr>
          <w:rFonts w:hint="eastAsia" w:ascii="华文中宋" w:hAnsi="华文中宋" w:eastAsia="华文中宋" w:cs="华文中宋"/>
          <w:b w:val="0"/>
          <w:bCs w:val="0"/>
          <w:spacing w:val="-51"/>
          <w:sz w:val="52"/>
          <w:szCs w:val="52"/>
        </w:rPr>
        <w:t>税务局</w:t>
      </w:r>
      <w:r>
        <w:rPr>
          <w:rFonts w:hint="eastAsia" w:ascii="华文中宋" w:hAnsi="华文中宋" w:eastAsia="华文中宋" w:cs="华文中宋"/>
          <w:b w:val="0"/>
          <w:bCs w:val="0"/>
          <w:spacing w:val="-51"/>
          <w:sz w:val="52"/>
          <w:szCs w:val="52"/>
          <w:lang w:eastAsia="zh-CN"/>
        </w:rPr>
        <w:t>第</w:t>
      </w:r>
      <w:r>
        <w:rPr>
          <w:rFonts w:hint="eastAsia" w:ascii="华文中宋" w:hAnsi="华文中宋" w:cs="华文中宋"/>
          <w:b w:val="0"/>
          <w:bCs w:val="0"/>
          <w:spacing w:val="-51"/>
          <w:sz w:val="52"/>
          <w:szCs w:val="52"/>
          <w:lang w:eastAsia="zh-CN"/>
        </w:rPr>
        <w:t>四</w:t>
      </w:r>
      <w:r>
        <w:rPr>
          <w:rFonts w:hint="eastAsia" w:ascii="华文中宋" w:hAnsi="华文中宋" w:eastAsia="华文中宋" w:cs="华文中宋"/>
          <w:b w:val="0"/>
          <w:bCs w:val="0"/>
          <w:spacing w:val="-51"/>
          <w:sz w:val="52"/>
          <w:szCs w:val="52"/>
        </w:rPr>
        <w:t>稽查局</w:t>
      </w:r>
    </w:p>
    <w:p w14:paraId="47565575">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华文中宋" w:hAnsi="华文中宋" w:eastAsia="华文中宋" w:cs="华文中宋"/>
          <w:b w:val="0"/>
          <w:bCs w:val="0"/>
          <w:sz w:val="72"/>
          <w:szCs w:val="72"/>
        </w:rPr>
      </w:pPr>
      <w:r>
        <w:rPr>
          <w:rFonts w:hint="eastAsia" w:ascii="华文中宋" w:hAnsi="华文中宋" w:eastAsia="华文中宋" w:cs="华文中宋"/>
          <w:b w:val="0"/>
          <w:bCs w:val="0"/>
          <w:sz w:val="72"/>
          <w:szCs w:val="72"/>
        </w:rPr>
        <w:t>税务事项通知书</w:t>
      </w:r>
    </w:p>
    <w:p w14:paraId="1036118C">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32"/>
          <w:szCs w:val="32"/>
          <w:u w:val="single"/>
        </w:rPr>
      </w:pPr>
      <w:r>
        <w:rPr>
          <w:rFonts w:hint="eastAsia" w:ascii="仿宋" w:hAnsi="仿宋" w:eastAsia="仿宋" w:cs="仿宋"/>
          <w:color w:val="auto"/>
          <w:sz w:val="32"/>
          <w:szCs w:val="32"/>
          <w:lang w:eastAsia="zh-CN"/>
        </w:rPr>
        <w:t>南市税四稽</w:t>
      </w:r>
      <w:r>
        <w:rPr>
          <w:rFonts w:hint="eastAsia" w:ascii="仿宋" w:hAnsi="仿宋" w:eastAsia="仿宋" w:cs="仿宋"/>
          <w:color w:val="auto"/>
          <w:sz w:val="32"/>
          <w:szCs w:val="32"/>
        </w:rPr>
        <w:t>通</w:t>
      </w:r>
      <w:r>
        <w:rPr>
          <w:rFonts w:hint="eastAsia" w:ascii="仿宋" w:hAnsi="仿宋" w:eastAsia="仿宋" w:cs="仿宋"/>
          <w:color w:val="auto"/>
        </w:rPr>
        <w:t>〔20</w:t>
      </w:r>
      <w:r>
        <w:rPr>
          <w:rFonts w:hint="eastAsia" w:ascii="仿宋" w:hAnsi="仿宋" w:eastAsia="仿宋" w:cs="仿宋"/>
          <w:color w:val="auto"/>
          <w:lang w:val="en-US" w:eastAsia="zh-CN"/>
        </w:rPr>
        <w:t>26</w:t>
      </w:r>
      <w:r>
        <w:rPr>
          <w:rFonts w:hint="eastAsia" w:ascii="仿宋" w:hAnsi="仿宋" w:eastAsia="仿宋" w:cs="仿宋"/>
          <w:color w:val="auto"/>
        </w:rPr>
        <w:t>〕</w:t>
      </w:r>
      <w:r>
        <w:rPr>
          <w:rFonts w:hint="eastAsia" w:ascii="仿宋" w:hAnsi="仿宋" w:eastAsia="仿宋" w:cs="仿宋"/>
          <w:color w:val="auto"/>
          <w:lang w:val="en-US" w:eastAsia="zh-CN"/>
        </w:rPr>
        <w:t>10123</w:t>
      </w:r>
      <w:r>
        <w:rPr>
          <w:rFonts w:hint="eastAsia" w:ascii="仿宋" w:hAnsi="仿宋" w:eastAsia="仿宋" w:cs="仿宋"/>
          <w:color w:val="auto"/>
          <w:sz w:val="32"/>
          <w:szCs w:val="32"/>
        </w:rPr>
        <w:t>号</w:t>
      </w:r>
    </w:p>
    <w:p w14:paraId="7B862BE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sz w:val="21"/>
          <w:szCs w:val="21"/>
        </w:rPr>
      </w:pPr>
    </w:p>
    <w:p w14:paraId="7C37AB2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rPr>
      </w:pPr>
      <w:r>
        <w:rPr>
          <w:rFonts w:hint="eastAsia" w:ascii="仿宋" w:hAnsi="仿宋" w:eastAsia="仿宋" w:cs="仿宋"/>
          <w:sz w:val="32"/>
          <w:szCs w:val="32"/>
        </w:rPr>
        <w:t>广西恒顺鑫新能源有限公司</w:t>
      </w:r>
      <w:r>
        <w:rPr>
          <w:rFonts w:hint="eastAsia" w:ascii="仿宋" w:hAnsi="仿宋" w:eastAsia="仿宋" w:cs="仿宋"/>
          <w:sz w:val="32"/>
          <w:szCs w:val="32"/>
          <w:lang w:eastAsia="zh-CN"/>
        </w:rPr>
        <w:t>：（纳税人识别号：</w:t>
      </w:r>
      <w:r>
        <w:rPr>
          <w:rFonts w:hint="eastAsia" w:ascii="仿宋" w:hAnsi="仿宋" w:eastAsia="仿宋" w:cs="仿宋"/>
          <w:sz w:val="32"/>
          <w:szCs w:val="32"/>
          <w:lang w:val="en-US" w:eastAsia="zh-CN"/>
        </w:rPr>
        <w:t>91450100MAC1DTG95C</w:t>
      </w:r>
      <w:r>
        <w:rPr>
          <w:rFonts w:hint="eastAsia" w:ascii="仿宋" w:hAnsi="仿宋" w:eastAsia="仿宋" w:cs="仿宋"/>
          <w:sz w:val="32"/>
          <w:szCs w:val="32"/>
          <w:lang w:eastAsia="zh-CN"/>
        </w:rPr>
        <w:t>）</w:t>
      </w:r>
      <w:bookmarkStart w:id="0" w:name="_GoBack"/>
      <w:bookmarkEnd w:id="0"/>
    </w:p>
    <w:p w14:paraId="646940A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color w:val="000000"/>
          <w:sz w:val="32"/>
          <w:lang w:eastAsia="zh-CN"/>
        </w:rPr>
      </w:pPr>
      <w:r>
        <w:rPr>
          <w:rFonts w:hint="eastAsia" w:ascii="仿宋" w:hAnsi="仿宋" w:eastAsia="仿宋" w:cs="仿宋"/>
          <w:color w:val="000000"/>
          <w:sz w:val="32"/>
        </w:rPr>
        <w:t>事由：</w:t>
      </w:r>
      <w:r>
        <w:rPr>
          <w:rFonts w:hint="eastAsia" w:ascii="仿宋" w:hAnsi="仿宋" w:eastAsia="仿宋" w:cs="仿宋"/>
          <w:color w:val="000000"/>
          <w:sz w:val="32"/>
          <w:lang w:eastAsia="zh-CN"/>
        </w:rPr>
        <w:t>提供相关涉税资料</w:t>
      </w:r>
      <w:r>
        <w:rPr>
          <w:rFonts w:hint="eastAsia" w:ascii="仿宋" w:hAnsi="仿宋" w:eastAsia="仿宋" w:cs="仿宋"/>
        </w:rPr>
        <w:t>。</w:t>
      </w:r>
    </w:p>
    <w:p w14:paraId="53C45F95">
      <w:pPr>
        <w:keepNext w:val="0"/>
        <w:keepLines w:val="0"/>
        <w:pageBreakBefore w:val="0"/>
        <w:widowControl/>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color w:val="000000"/>
          <w:sz w:val="32"/>
          <w:lang w:eastAsia="zh-CN"/>
        </w:rPr>
      </w:pPr>
      <w:r>
        <w:rPr>
          <w:rFonts w:hint="eastAsia" w:ascii="仿宋" w:hAnsi="仿宋" w:eastAsia="仿宋" w:cs="仿宋"/>
          <w:sz w:val="32"/>
        </w:rPr>
        <w:t>依据：</w:t>
      </w:r>
      <w:r>
        <w:rPr>
          <w:rFonts w:hint="eastAsia" w:ascii="仿宋" w:hAnsi="仿宋" w:eastAsia="仿宋" w:cs="仿宋"/>
        </w:rPr>
        <w:t>根据《中华人民共和国税收征收管理法》</w:t>
      </w:r>
      <w:r>
        <w:rPr>
          <w:rFonts w:hint="eastAsia" w:ascii="仿宋" w:hAnsi="仿宋" w:eastAsia="仿宋" w:cs="仿宋"/>
          <w:lang w:eastAsia="zh-CN"/>
        </w:rPr>
        <w:t>第五十四条、</w:t>
      </w:r>
      <w:r>
        <w:rPr>
          <w:rFonts w:hint="eastAsia" w:ascii="仿宋" w:hAnsi="仿宋" w:eastAsia="仿宋" w:cs="仿宋"/>
        </w:rPr>
        <w:t>第五十六条</w:t>
      </w:r>
      <w:r>
        <w:rPr>
          <w:rFonts w:hint="eastAsia" w:ascii="仿宋" w:hAnsi="仿宋" w:eastAsia="仿宋" w:cs="仿宋"/>
          <w:lang w:eastAsia="zh-CN"/>
        </w:rPr>
        <w:t>规定。</w:t>
      </w:r>
    </w:p>
    <w:p w14:paraId="2070DC4E">
      <w:pPr>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rPr>
      </w:pPr>
      <w:r>
        <w:rPr>
          <w:rFonts w:hint="eastAsia" w:ascii="仿宋" w:hAnsi="仿宋" w:eastAsia="仿宋" w:cs="仿宋"/>
          <w:color w:val="000000"/>
          <w:sz w:val="32"/>
        </w:rPr>
        <w:t>通知内容：</w:t>
      </w:r>
      <w:r>
        <w:rPr>
          <w:rFonts w:hint="eastAsia" w:ascii="仿宋" w:hAnsi="仿宋" w:eastAsia="仿宋" w:cs="仿宋"/>
          <w:color w:val="000000"/>
          <w:sz w:val="32"/>
          <w:lang w:eastAsia="zh-CN"/>
        </w:rPr>
        <w:t>请你公司自收到本通知书之日起三日内向国家税务总局南宁市税务局第四稽查局提供</w:t>
      </w:r>
      <w:r>
        <w:rPr>
          <w:rFonts w:hint="eastAsia" w:ascii="仿宋" w:hAnsi="仿宋" w:eastAsia="仿宋" w:cs="仿宋"/>
          <w:color w:val="000000"/>
          <w:sz w:val="32"/>
        </w:rPr>
        <w:t>相关涉税资料</w:t>
      </w:r>
      <w:r>
        <w:rPr>
          <w:rFonts w:hint="eastAsia" w:ascii="仿宋" w:hAnsi="仿宋" w:eastAsia="仿宋" w:cs="仿宋"/>
          <w:color w:val="000000"/>
          <w:sz w:val="32"/>
          <w:lang w:eastAsia="zh-CN"/>
        </w:rPr>
        <w:t>，</w:t>
      </w:r>
      <w:r>
        <w:rPr>
          <w:rFonts w:hint="eastAsia" w:ascii="仿宋" w:hAnsi="仿宋" w:eastAsia="仿宋" w:cs="仿宋"/>
          <w:color w:val="000000"/>
          <w:sz w:val="32"/>
        </w:rPr>
        <w:t>包括你公司</w:t>
      </w:r>
      <w:r>
        <w:rPr>
          <w:rFonts w:hint="eastAsia" w:ascii="仿宋" w:hAnsi="仿宋" w:eastAsia="仿宋" w:cs="仿宋"/>
          <w:color w:val="000000"/>
          <w:sz w:val="32"/>
          <w:lang w:val="en-US" w:eastAsia="zh-CN"/>
        </w:rPr>
        <w:t>2022</w:t>
      </w:r>
      <w:r>
        <w:rPr>
          <w:rFonts w:hint="eastAsia" w:ascii="仿宋" w:hAnsi="仿宋" w:eastAsia="仿宋" w:cs="仿宋"/>
          <w:color w:val="000000"/>
          <w:sz w:val="32"/>
        </w:rPr>
        <w:t>年</w:t>
      </w:r>
      <w:r>
        <w:rPr>
          <w:rFonts w:hint="eastAsia" w:ascii="仿宋" w:hAnsi="仿宋" w:eastAsia="仿宋" w:cs="仿宋"/>
          <w:color w:val="000000"/>
          <w:sz w:val="32"/>
          <w:lang w:val="en-US" w:eastAsia="zh-CN"/>
        </w:rPr>
        <w:t>-2024年</w:t>
      </w:r>
      <w:r>
        <w:rPr>
          <w:rFonts w:hint="eastAsia" w:ascii="仿宋" w:hAnsi="仿宋" w:eastAsia="仿宋" w:cs="仿宋"/>
          <w:lang w:eastAsia="zh-CN"/>
        </w:rPr>
        <w:t>相应的财务会计凭证、账簿、会计报告、纳税申报表、购销合同、进项发票抵扣联、发票存根联、业务资金结算单证、</w:t>
      </w:r>
      <w:r>
        <w:rPr>
          <w:rFonts w:hint="eastAsia" w:ascii="仿宋" w:hAnsi="仿宋" w:eastAsia="仿宋" w:cs="仿宋"/>
          <w:color w:val="000000"/>
          <w:sz w:val="32"/>
        </w:rPr>
        <w:t>个人所得税申报表、工资明细表、已办理退税相关资料</w:t>
      </w:r>
      <w:r>
        <w:rPr>
          <w:rFonts w:hint="eastAsia" w:ascii="仿宋" w:hAnsi="仿宋" w:eastAsia="仿宋" w:cs="仿宋"/>
          <w:color w:val="000000"/>
          <w:sz w:val="32"/>
          <w:lang w:val="en-US" w:eastAsia="zh-CN"/>
        </w:rPr>
        <w:t>、</w:t>
      </w:r>
      <w:r>
        <w:rPr>
          <w:rFonts w:hint="eastAsia" w:ascii="仿宋" w:hAnsi="仿宋" w:eastAsia="仿宋" w:cs="仿宋"/>
          <w:lang w:eastAsia="zh-CN"/>
        </w:rPr>
        <w:t>公司法定代表人和财务负责人身份证复印件、营业执照和税务登记证复印件等所有的涉税资料。</w:t>
      </w:r>
    </w:p>
    <w:p w14:paraId="6F7CF529">
      <w:pPr>
        <w:keepNext w:val="0"/>
        <w:keepLines w:val="0"/>
        <w:pageBreakBefore w:val="0"/>
        <w:kinsoku/>
        <w:wordWrap/>
        <w:overflowPunct/>
        <w:topLinePunct w:val="0"/>
        <w:autoSpaceDE/>
        <w:autoSpaceDN/>
        <w:bidi w:val="0"/>
        <w:adjustRightInd/>
        <w:snapToGrid/>
        <w:spacing w:line="240" w:lineRule="auto"/>
        <w:ind w:firstLine="630"/>
        <w:textAlignment w:val="auto"/>
        <w:rPr>
          <w:rFonts w:hint="eastAsia" w:ascii="仿宋" w:hAnsi="仿宋" w:eastAsia="仿宋" w:cs="仿宋"/>
          <w:sz w:val="32"/>
          <w:szCs w:val="32"/>
        </w:rPr>
      </w:pPr>
      <w:r>
        <w:rPr>
          <w:rFonts w:hint="eastAsia" w:ascii="仿宋" w:hAnsi="仿宋" w:eastAsia="仿宋" w:cs="仿宋"/>
          <w:sz w:val="32"/>
          <w:szCs w:val="32"/>
        </w:rPr>
        <w:t>如对本通知不服，可自收到本通知之日起六十日内依法向</w:t>
      </w:r>
      <w:r>
        <w:rPr>
          <w:rFonts w:hint="eastAsia" w:ascii="仿宋" w:hAnsi="仿宋" w:eastAsia="仿宋" w:cs="仿宋"/>
          <w:sz w:val="32"/>
          <w:szCs w:val="32"/>
          <w:lang w:eastAsia="zh-CN"/>
        </w:rPr>
        <w:t>国家税务总局南宁市税务局</w:t>
      </w:r>
      <w:r>
        <w:rPr>
          <w:rFonts w:hint="eastAsia" w:ascii="仿宋" w:hAnsi="仿宋" w:eastAsia="仿宋" w:cs="仿宋"/>
          <w:sz w:val="32"/>
          <w:szCs w:val="32"/>
        </w:rPr>
        <w:t>申请行政复议，或者自收到本通知之日起</w:t>
      </w:r>
      <w:r>
        <w:rPr>
          <w:rFonts w:hint="eastAsia" w:ascii="仿宋" w:hAnsi="仿宋" w:eastAsia="仿宋" w:cs="仿宋"/>
          <w:sz w:val="32"/>
          <w:szCs w:val="32"/>
          <w:lang w:val="en-US" w:eastAsia="zh-CN"/>
        </w:rPr>
        <w:t>六</w:t>
      </w:r>
      <w:r>
        <w:rPr>
          <w:rFonts w:hint="eastAsia" w:ascii="仿宋" w:hAnsi="仿宋" w:eastAsia="仿宋" w:cs="仿宋"/>
          <w:sz w:val="32"/>
          <w:szCs w:val="32"/>
        </w:rPr>
        <w:t xml:space="preserve">个月内依法向人民法院起诉。 </w:t>
      </w:r>
    </w:p>
    <w:p w14:paraId="7A2C7078">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rPr>
        <w:t xml:space="preserve">     </w:t>
      </w:r>
      <w:r>
        <w:rPr>
          <w:rFonts w:hint="eastAsia" w:ascii="仿宋" w:hAnsi="仿宋" w:eastAsia="仿宋" w:cs="仿宋"/>
          <w:sz w:val="32"/>
          <w:szCs w:val="32"/>
          <w:lang w:val="en-US" w:eastAsia="zh-CN"/>
        </w:rPr>
        <w:t xml:space="preserve">                       </w:t>
      </w:r>
    </w:p>
    <w:p w14:paraId="41226C70">
      <w:pPr>
        <w:spacing w:line="560" w:lineRule="exact"/>
        <w:ind w:left="5760" w:hanging="5688" w:hangingChars="1800"/>
        <w:jc w:val="center"/>
        <w:rPr>
          <w:rFonts w:hint="eastAsia" w:ascii="仿宋_GB231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二〇</w:t>
      </w:r>
      <w:r>
        <w:rPr>
          <w:rFonts w:hint="eastAsia" w:ascii="仿宋" w:hAnsi="仿宋" w:eastAsia="仿宋" w:cs="仿宋"/>
          <w:sz w:val="32"/>
          <w:szCs w:val="32"/>
          <w:lang w:eastAsia="zh-CN"/>
        </w:rPr>
        <w:t>二六</w:t>
      </w:r>
      <w:r>
        <w:rPr>
          <w:rFonts w:hint="eastAsia" w:ascii="仿宋" w:hAnsi="仿宋" w:eastAsia="仿宋" w:cs="仿宋"/>
          <w:sz w:val="32"/>
          <w:szCs w:val="32"/>
        </w:rPr>
        <w:t>年</w:t>
      </w:r>
      <w:r>
        <w:rPr>
          <w:rFonts w:hint="eastAsia" w:ascii="仿宋" w:hAnsi="仿宋" w:eastAsia="仿宋" w:cs="仿宋"/>
          <w:sz w:val="32"/>
          <w:szCs w:val="32"/>
          <w:lang w:eastAsia="zh-CN"/>
        </w:rPr>
        <w:t>五</w:t>
      </w:r>
      <w:r>
        <w:rPr>
          <w:rFonts w:hint="eastAsia" w:ascii="仿宋" w:hAnsi="仿宋" w:eastAsia="仿宋" w:cs="仿宋"/>
          <w:sz w:val="32"/>
          <w:szCs w:val="32"/>
        </w:rPr>
        <w:t>月</w:t>
      </w:r>
      <w:r>
        <w:rPr>
          <w:rFonts w:hint="eastAsia" w:ascii="仿宋" w:hAnsi="仿宋" w:eastAsia="仿宋" w:cs="仿宋"/>
          <w:sz w:val="32"/>
          <w:szCs w:val="32"/>
          <w:lang w:val="en-US" w:eastAsia="zh-CN"/>
        </w:rPr>
        <w:t>十三</w:t>
      </w:r>
      <w:r>
        <w:rPr>
          <w:rFonts w:hint="eastAsia" w:ascii="仿宋" w:hAnsi="仿宋" w:eastAsia="仿宋" w:cs="仿宋"/>
          <w:sz w:val="32"/>
          <w:szCs w:val="32"/>
        </w:rPr>
        <w:t>日</w:t>
      </w:r>
    </w:p>
    <w:p w14:paraId="7AE03B04">
      <w:pPr>
        <w:spacing w:line="560" w:lineRule="exact"/>
        <w:ind w:left="5760" w:hanging="5688" w:hangingChars="1800"/>
        <w:jc w:val="center"/>
        <w:rPr>
          <w:rFonts w:hint="eastAsia" w:ascii="仿宋_GB2312"/>
          <w:szCs w:val="32"/>
        </w:rPr>
      </w:pPr>
    </w:p>
    <w:p w14:paraId="2E910265">
      <w:pPr>
        <w:keepNext w:val="0"/>
        <w:keepLines w:val="0"/>
        <w:pageBreakBefore w:val="0"/>
        <w:widowControl w:val="0"/>
        <w:kinsoku/>
        <w:wordWrap/>
        <w:overflowPunct/>
        <w:topLinePunct w:val="0"/>
        <w:autoSpaceDE/>
        <w:autoSpaceDN/>
        <w:bidi w:val="0"/>
        <w:adjustRightInd/>
        <w:snapToGrid/>
        <w:ind w:left="0" w:firstLine="412" w:firstLineChars="200"/>
        <w:jc w:val="center"/>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扫一扫“码上监督”</w:t>
      </w:r>
      <w:r>
        <w:rPr>
          <w:rFonts w:hint="eastAsia" w:ascii="Times New Roman" w:hAnsi="Times New Roman" w:eastAsia="仿宋_GB2312"/>
          <w:sz w:val="21"/>
          <w:szCs w:val="21"/>
          <w:lang w:eastAsia="zh-CN"/>
        </w:rPr>
        <w:t>二维码</w:t>
      </w:r>
      <w:r>
        <w:rPr>
          <w:rFonts w:hint="eastAsia" w:ascii="Times New Roman" w:hAnsi="Times New Roman" w:eastAsia="仿宋_GB2312"/>
          <w:sz w:val="21"/>
          <w:szCs w:val="21"/>
        </w:rPr>
        <w:t>开展监督</w:t>
      </w:r>
    </w:p>
    <w:p w14:paraId="0EB50859">
      <w:pPr>
        <w:pStyle w:val="3"/>
        <w:rPr>
          <w:rFonts w:hint="eastAsia"/>
          <w:lang w:eastAsia="zh-CN"/>
        </w:rPr>
      </w:pPr>
      <w:r>
        <w:rPr>
          <w:rFonts w:hint="eastAsia" w:ascii="仿宋_GB2312" w:hAnsi="宋体" w:eastAsia="仿宋_GB2312"/>
          <w:sz w:val="21"/>
          <w:szCs w:val="21"/>
          <w:lang w:eastAsia="zh-CN"/>
        </w:rPr>
        <w:drawing>
          <wp:anchor distT="0" distB="0" distL="114300" distR="114300" simplePos="0" relativeHeight="251659264" behindDoc="1" locked="0" layoutInCell="1" allowOverlap="1">
            <wp:simplePos x="0" y="0"/>
            <wp:positionH relativeFrom="column">
              <wp:posOffset>2503170</wp:posOffset>
            </wp:positionH>
            <wp:positionV relativeFrom="paragraph">
              <wp:posOffset>118745</wp:posOffset>
            </wp:positionV>
            <wp:extent cx="1141095" cy="1141095"/>
            <wp:effectExtent l="0" t="0" r="1905" b="1905"/>
            <wp:wrapThrough wrapText="bothSides">
              <wp:wrapPolygon>
                <wp:start x="0" y="0"/>
                <wp:lineTo x="0" y="21348"/>
                <wp:lineTo x="21348" y="21348"/>
                <wp:lineTo x="21348" y="0"/>
                <wp:lineTo x="0" y="0"/>
              </wp:wrapPolygon>
            </wp:wrapThrough>
            <wp:docPr id="4" name="图片 3" descr="清廉稽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清廉稽查"/>
                    <pic:cNvPicPr>
                      <a:picLocks noChangeAspect="1"/>
                    </pic:cNvPicPr>
                  </pic:nvPicPr>
                  <pic:blipFill>
                    <a:blip r:embed="rId5"/>
                    <a:stretch>
                      <a:fillRect/>
                    </a:stretch>
                  </pic:blipFill>
                  <pic:spPr>
                    <a:xfrm>
                      <a:off x="0" y="0"/>
                      <a:ext cx="1141095" cy="1141095"/>
                    </a:xfrm>
                    <a:prstGeom prst="rect">
                      <a:avLst/>
                    </a:prstGeom>
                    <a:noFill/>
                    <a:ln>
                      <a:noFill/>
                    </a:ln>
                  </pic:spPr>
                </pic:pic>
              </a:graphicData>
            </a:graphic>
          </wp:anchor>
        </w:drawing>
      </w:r>
    </w:p>
    <w:p w14:paraId="30462E83">
      <w:pPr>
        <w:spacing w:line="560" w:lineRule="exact"/>
        <w:ind w:left="5760" w:hanging="5688" w:hangingChars="1800"/>
        <w:jc w:val="center"/>
        <w:rPr>
          <w:rFonts w:hint="eastAsia" w:ascii="仿宋_GB2312"/>
          <w:szCs w:val="32"/>
        </w:rPr>
      </w:pPr>
    </w:p>
    <w:sectPr>
      <w:footerReference r:id="rId3" w:type="default"/>
      <w:pgSz w:w="11906" w:h="16838"/>
      <w:pgMar w:top="1814" w:right="1474" w:bottom="1701" w:left="1588" w:header="851" w:footer="992" w:gutter="0"/>
      <w:pgNumType w:fmt="numberInDash"/>
      <w:cols w:space="720" w:num="1"/>
      <w:docGrid w:type="linesAndChars" w:linePitch="60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DejaVu Sans"/>
    <w:panose1 w:val="020B0604020202020204"/>
    <w:charset w:val="00"/>
    <w:family w:val="swiss"/>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E5F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265766">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3A265766">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58"/>
  <w:drawingGridVerticalSpacing w:val="6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FAC"/>
    <w:rsid w:val="00116627"/>
    <w:rsid w:val="002C7702"/>
    <w:rsid w:val="002D15BD"/>
    <w:rsid w:val="00350350"/>
    <w:rsid w:val="0087650E"/>
    <w:rsid w:val="008C512A"/>
    <w:rsid w:val="0093444F"/>
    <w:rsid w:val="00A21678"/>
    <w:rsid w:val="00A74E63"/>
    <w:rsid w:val="00AE6E21"/>
    <w:rsid w:val="00CE5D7C"/>
    <w:rsid w:val="00D55A7A"/>
    <w:rsid w:val="00E10FAC"/>
    <w:rsid w:val="0114111D"/>
    <w:rsid w:val="0230692D"/>
    <w:rsid w:val="050D52E8"/>
    <w:rsid w:val="085E2043"/>
    <w:rsid w:val="09A07FFE"/>
    <w:rsid w:val="0C764BAC"/>
    <w:rsid w:val="0CED1175"/>
    <w:rsid w:val="0D180E80"/>
    <w:rsid w:val="0EA6632F"/>
    <w:rsid w:val="11373EA4"/>
    <w:rsid w:val="1183759C"/>
    <w:rsid w:val="12A74006"/>
    <w:rsid w:val="14394D6D"/>
    <w:rsid w:val="154571E9"/>
    <w:rsid w:val="16D90BCD"/>
    <w:rsid w:val="178649E3"/>
    <w:rsid w:val="17F41A61"/>
    <w:rsid w:val="1AD76386"/>
    <w:rsid w:val="1CA03578"/>
    <w:rsid w:val="1CB55FE4"/>
    <w:rsid w:val="24867316"/>
    <w:rsid w:val="265964DE"/>
    <w:rsid w:val="265D0534"/>
    <w:rsid w:val="28BE3AD7"/>
    <w:rsid w:val="2B3E2026"/>
    <w:rsid w:val="2B7B5554"/>
    <w:rsid w:val="2CB60BE3"/>
    <w:rsid w:val="2D8A6F6F"/>
    <w:rsid w:val="2E914375"/>
    <w:rsid w:val="2F154F6E"/>
    <w:rsid w:val="32C959F9"/>
    <w:rsid w:val="33F715D6"/>
    <w:rsid w:val="3452026C"/>
    <w:rsid w:val="34AE352B"/>
    <w:rsid w:val="35D16A3A"/>
    <w:rsid w:val="37640B63"/>
    <w:rsid w:val="39E16881"/>
    <w:rsid w:val="3DBC5B6F"/>
    <w:rsid w:val="3DF6379D"/>
    <w:rsid w:val="3E9306E7"/>
    <w:rsid w:val="3EDB41C1"/>
    <w:rsid w:val="3EE5181C"/>
    <w:rsid w:val="4252165E"/>
    <w:rsid w:val="444C2A86"/>
    <w:rsid w:val="44633A74"/>
    <w:rsid w:val="47896E9A"/>
    <w:rsid w:val="49F519B0"/>
    <w:rsid w:val="4B0A264C"/>
    <w:rsid w:val="4B15023F"/>
    <w:rsid w:val="526751B1"/>
    <w:rsid w:val="53E85B7F"/>
    <w:rsid w:val="54207954"/>
    <w:rsid w:val="54D23EA9"/>
    <w:rsid w:val="550C6802"/>
    <w:rsid w:val="56A27FCD"/>
    <w:rsid w:val="5A493A99"/>
    <w:rsid w:val="5BC72561"/>
    <w:rsid w:val="5C515866"/>
    <w:rsid w:val="5F296863"/>
    <w:rsid w:val="5F4C3924"/>
    <w:rsid w:val="5FDD594B"/>
    <w:rsid w:val="63B64B99"/>
    <w:rsid w:val="64A513BE"/>
    <w:rsid w:val="655B5E6A"/>
    <w:rsid w:val="670B7D21"/>
    <w:rsid w:val="6767459E"/>
    <w:rsid w:val="6A304B6C"/>
    <w:rsid w:val="6AD20183"/>
    <w:rsid w:val="6BF126AB"/>
    <w:rsid w:val="6C740C52"/>
    <w:rsid w:val="6E193F02"/>
    <w:rsid w:val="6E8B58D9"/>
    <w:rsid w:val="6EF12CB9"/>
    <w:rsid w:val="71571FEE"/>
    <w:rsid w:val="742E0BDC"/>
    <w:rsid w:val="78DF2291"/>
    <w:rsid w:val="793E7969"/>
    <w:rsid w:val="7D054AF6"/>
    <w:rsid w:val="7D3142EA"/>
    <w:rsid w:val="7EDF1DEE"/>
    <w:rsid w:val="7F6745C0"/>
    <w:rsid w:val="8D1B5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1"/>
    <w:qFormat/>
    <w:uiPriority w:val="0"/>
    <w:pPr>
      <w:keepNext/>
      <w:keepLines/>
      <w:jc w:val="center"/>
      <w:outlineLvl w:val="0"/>
    </w:pPr>
    <w:rPr>
      <w:rFonts w:ascii="Helvetica" w:hAnsi="Helvetica" w:eastAsia="华文中宋"/>
      <w:b/>
      <w:bCs/>
      <w:kern w:val="44"/>
      <w:sz w:val="52"/>
      <w:szCs w:val="44"/>
      <w:lang w:val="en-G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Plain Text"/>
    <w:basedOn w:val="1"/>
    <w:qFormat/>
    <w:uiPriority w:val="0"/>
    <w:rPr>
      <w:rFonts w:ascii="宋体" w:hAnsi="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Title"/>
    <w:basedOn w:val="1"/>
    <w:next w:val="1"/>
    <w:qFormat/>
    <w:uiPriority w:val="0"/>
    <w:pPr>
      <w:ind w:firstLine="200" w:firstLineChars="200"/>
      <w:jc w:val="center"/>
      <w:outlineLvl w:val="0"/>
    </w:pPr>
    <w:rPr>
      <w:rFonts w:ascii="Cambria" w:hAnsi="Cambria" w:eastAsia="方正小标宋简体" w:cs="Cambria"/>
    </w:rPr>
  </w:style>
  <w:style w:type="character" w:customStyle="1" w:styleId="11">
    <w:name w:val=" Char Char19"/>
    <w:link w:val="2"/>
    <w:qFormat/>
    <w:uiPriority w:val="0"/>
    <w:rPr>
      <w:rFonts w:ascii="Helvetica" w:hAnsi="Helvetica" w:eastAsia="华文中宋"/>
      <w:b/>
      <w:bCs/>
      <w:kern w:val="44"/>
      <w:sz w:val="52"/>
      <w:szCs w:val="44"/>
      <w:lang w:val="en-GB" w:bidi="ar-SA"/>
    </w:rPr>
  </w:style>
  <w:style w:type="character" w:customStyle="1" w:styleId="12">
    <w:name w:val="fontstyle01"/>
    <w:basedOn w:val="10"/>
    <w:qFormat/>
    <w:uiPriority w:val="0"/>
    <w:rPr>
      <w:rFonts w:ascii="宋体" w:hAnsi="宋体" w:eastAsia="宋体" w:cs="宋体"/>
      <w:color w:val="000000"/>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Pages>
  <Words>138</Words>
  <Characters>789</Characters>
  <Lines>6</Lines>
  <Paragraphs>1</Paragraphs>
  <TotalTime>0</TotalTime>
  <ScaleCrop>false</ScaleCrop>
  <LinksUpToDate>false</LinksUpToDate>
  <CharactersWithSpaces>926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2015-05-26T09:10:00Z</dcterms:created>
  <dc:creator> </dc:creator>
  <cp:lastModifiedBy>huawei</cp:lastModifiedBy>
  <cp:lastPrinted>2025-08-13T08:02:00Z</cp:lastPrinted>
  <dcterms:modified xsi:type="dcterms:W3CDTF">2026-05-13T09:47:02Z</dcterms:modified>
  <dc:title>南宁市地方税务局第二稽查局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CEF5606ECBD9945092D0036A9090C760_42</vt:lpwstr>
  </property>
</Properties>
</file>